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3" w:rsidRPr="005627F8" w:rsidRDefault="003D5693" w:rsidP="005627F8">
      <w:pPr>
        <w:pStyle w:val="1"/>
        <w:tabs>
          <w:tab w:val="left" w:pos="0"/>
          <w:tab w:val="left" w:pos="8931"/>
          <w:tab w:val="right" w:leader="dot" w:pos="9072"/>
        </w:tabs>
        <w:spacing w:before="0" w:after="120"/>
        <w:jc w:val="center"/>
        <w:rPr>
          <w:rFonts w:cs="Arial"/>
          <w:bCs/>
          <w:caps/>
          <w:sz w:val="16"/>
          <w:szCs w:val="16"/>
          <w:lang w:val="ru-RU"/>
        </w:rPr>
      </w:pPr>
      <w:bookmarkStart w:id="0" w:name="_Toc370220581"/>
      <w:r w:rsidRPr="005627F8">
        <w:rPr>
          <w:rFonts w:cs="Arial"/>
          <w:bCs/>
          <w:caps/>
          <w:sz w:val="16"/>
          <w:szCs w:val="16"/>
          <w:lang w:val="ru-RU"/>
        </w:rPr>
        <w:t>Муниципальные образования Магаданской области</w:t>
      </w:r>
      <w:bookmarkEnd w:id="0"/>
    </w:p>
    <w:p w:rsidR="003D5693" w:rsidRDefault="003D5693" w:rsidP="003D5693">
      <w:pPr>
        <w:ind w:firstLine="709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 xml:space="preserve">В соответствии с нормативно-правовыми актами, принятыми Магаданской 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областной Думой, на </w:t>
      </w:r>
      <w:r w:rsidR="003730D2">
        <w:rPr>
          <w:rFonts w:ascii="Arial" w:hAnsi="Arial" w:cs="Arial"/>
          <w:spacing w:val="-4"/>
          <w:sz w:val="16"/>
          <w:szCs w:val="16"/>
        </w:rPr>
        <w:t>1 января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20</w:t>
      </w:r>
      <w:r w:rsidR="0058103E">
        <w:rPr>
          <w:rFonts w:ascii="Arial" w:hAnsi="Arial" w:cs="Arial"/>
          <w:spacing w:val="-4"/>
          <w:sz w:val="16"/>
          <w:szCs w:val="16"/>
        </w:rPr>
        <w:t>20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года в Магаданской области учтено </w:t>
      </w:r>
      <w:r w:rsidR="003730D2">
        <w:rPr>
          <w:rFonts w:ascii="Arial" w:hAnsi="Arial" w:cs="Arial"/>
          <w:spacing w:val="-4"/>
          <w:sz w:val="16"/>
          <w:szCs w:val="16"/>
        </w:rPr>
        <w:t>9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муниципальн</w:t>
      </w:r>
      <w:r w:rsidR="003730D2">
        <w:rPr>
          <w:rFonts w:ascii="Arial" w:hAnsi="Arial" w:cs="Arial"/>
          <w:spacing w:val="-4"/>
          <w:sz w:val="16"/>
          <w:szCs w:val="16"/>
        </w:rPr>
        <w:t>ых</w:t>
      </w:r>
      <w:r w:rsidR="008076F9" w:rsidRPr="005627F8">
        <w:rPr>
          <w:rFonts w:ascii="Arial" w:hAnsi="Arial" w:cs="Arial"/>
          <w:spacing w:val="-4"/>
          <w:sz w:val="16"/>
          <w:szCs w:val="16"/>
        </w:rPr>
        <w:t xml:space="preserve"> </w:t>
      </w:r>
      <w:r w:rsidRPr="005627F8">
        <w:rPr>
          <w:rFonts w:ascii="Arial" w:hAnsi="Arial" w:cs="Arial"/>
          <w:sz w:val="16"/>
          <w:szCs w:val="16"/>
        </w:rPr>
        <w:t>образовани</w:t>
      </w:r>
      <w:r w:rsidR="003730D2">
        <w:rPr>
          <w:rFonts w:ascii="Arial" w:hAnsi="Arial" w:cs="Arial"/>
          <w:sz w:val="16"/>
          <w:szCs w:val="16"/>
        </w:rPr>
        <w:t>й – городских округов</w:t>
      </w:r>
      <w:r w:rsidR="007C48DB" w:rsidRPr="007C48DB">
        <w:rPr>
          <w:sz w:val="24"/>
          <w:szCs w:val="24"/>
        </w:rPr>
        <w:t xml:space="preserve"> </w:t>
      </w:r>
      <w:r w:rsidR="007C48DB" w:rsidRPr="007C48DB">
        <w:rPr>
          <w:rFonts w:ascii="Arial" w:hAnsi="Arial" w:cs="Arial"/>
          <w:sz w:val="16"/>
          <w:szCs w:val="16"/>
        </w:rPr>
        <w:t>и 7</w:t>
      </w:r>
      <w:r w:rsidR="002B25B6">
        <w:rPr>
          <w:rFonts w:ascii="Arial" w:hAnsi="Arial" w:cs="Arial"/>
          <w:sz w:val="16"/>
          <w:szCs w:val="16"/>
        </w:rPr>
        <w:t>2</w:t>
      </w:r>
      <w:bookmarkStart w:id="1" w:name="_GoBack"/>
      <w:bookmarkEnd w:id="1"/>
      <w:r w:rsidR="007C48DB" w:rsidRPr="007C48DB">
        <w:rPr>
          <w:rFonts w:ascii="Arial" w:hAnsi="Arial" w:cs="Arial"/>
          <w:sz w:val="16"/>
          <w:szCs w:val="16"/>
        </w:rPr>
        <w:t>населенных пункт</w:t>
      </w:r>
      <w:r w:rsidR="0057197D">
        <w:rPr>
          <w:rFonts w:ascii="Arial" w:hAnsi="Arial" w:cs="Arial"/>
          <w:sz w:val="16"/>
          <w:szCs w:val="16"/>
        </w:rPr>
        <w:t>а</w:t>
      </w:r>
      <w:r w:rsidR="003730D2">
        <w:rPr>
          <w:rFonts w:ascii="Arial" w:hAnsi="Arial" w:cs="Arial"/>
          <w:sz w:val="16"/>
          <w:szCs w:val="16"/>
        </w:rPr>
        <w:t>:</w:t>
      </w:r>
    </w:p>
    <w:p w:rsidR="003730D2" w:rsidRDefault="003730D2" w:rsidP="003D5693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10422"/>
      </w:tblGrid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Город Магадан,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г. Магадан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Сокол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Уптар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Ольский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358" w:right="-57" w:hanging="74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Армань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Радужный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Янский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Балаганное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Гадля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Клепка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Талон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Тауйск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Тахтоямск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Ямск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Омсукчанский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Омсукчан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Дукат 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Галимый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Балыгычан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Меренга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Северо-Эвенский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Эвенск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Парень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Гарманда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Гижига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Чайбуха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Тополовка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2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Среднеканский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Сеймчан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Сеймчан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Балыгычан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Колымское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right="-57" w:firstLine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Сусуманский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57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Сусуман 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Холодный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Широкий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Мяунджа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Беличан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Большевик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Кадыкчан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Мальдяк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Аркагала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Буркандья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Усть-Хакчан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Кедровый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Ударник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Тенькинский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Усть-Омчуг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Омчак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Гастелло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Транспортный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Мадаун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Мой-Уруста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Обо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Кулу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</w:tbl>
    <w:p w:rsidR="00BA487F" w:rsidRDefault="00BA487F">
      <w:pPr>
        <w:rPr>
          <w:rFonts w:asciiTheme="minorHAnsi" w:hAnsiTheme="minorHAnsi"/>
        </w:rPr>
      </w:pPr>
      <w:r>
        <w:br w:type="page"/>
      </w:r>
    </w:p>
    <w:p w:rsidR="00BA487F" w:rsidRPr="00BA487F" w:rsidRDefault="00BA487F">
      <w:pPr>
        <w:rPr>
          <w:rFonts w:asciiTheme="minorHAnsi" w:hAnsiTheme="minorHAnsi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10422"/>
      </w:tblGrid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Хасынский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Палатка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Атка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Стекольный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Хасын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Сплавная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Карамкен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Ягоднинский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Ягодное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Сенокосный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Бурхала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Полевой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Дебин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Синегорье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Оротукан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Ат-Урях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Горького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Штурмовой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Эльген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Таскан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Спорное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Стан Утиный</w:t>
            </w:r>
          </w:p>
        </w:tc>
      </w:tr>
    </w:tbl>
    <w:p w:rsidR="003730D2" w:rsidRPr="003730D2" w:rsidRDefault="003730D2" w:rsidP="003730D2">
      <w:pPr>
        <w:ind w:left="108"/>
        <w:rPr>
          <w:rFonts w:ascii="Arial" w:hAnsi="Arial" w:cs="Arial"/>
          <w:spacing w:val="-4"/>
          <w:sz w:val="16"/>
          <w:szCs w:val="16"/>
        </w:rPr>
      </w:pPr>
    </w:p>
    <w:sectPr w:rsidR="003730D2" w:rsidRPr="003730D2" w:rsidSect="00BA487F">
      <w:headerReference w:type="default" r:id="rId7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B7" w:rsidRDefault="005C2AB7" w:rsidP="0072701B">
      <w:r>
        <w:separator/>
      </w:r>
    </w:p>
  </w:endnote>
  <w:endnote w:type="continuationSeparator" w:id="0">
    <w:p w:rsidR="005C2AB7" w:rsidRDefault="005C2AB7" w:rsidP="007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B7" w:rsidRDefault="005C2AB7" w:rsidP="0072701B">
      <w:r>
        <w:separator/>
      </w:r>
    </w:p>
  </w:footnote>
  <w:footnote w:type="continuationSeparator" w:id="0">
    <w:p w:rsidR="005C2AB7" w:rsidRDefault="005C2AB7" w:rsidP="0072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1B" w:rsidRDefault="0072701B" w:rsidP="0072701B">
    <w:pPr>
      <w:pStyle w:val="a5"/>
      <w:jc w:val="right"/>
      <w:rPr>
        <w:rFonts w:asciiTheme="minorHAnsi" w:hAnsiTheme="minorHAnsi"/>
      </w:rPr>
    </w:pPr>
    <w:r>
      <w:rPr>
        <w:rFonts w:asciiTheme="minorHAnsi" w:hAnsiTheme="minorHAnsi"/>
      </w:rPr>
      <w:t>Продолжение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693"/>
    <w:rsid w:val="001C5645"/>
    <w:rsid w:val="0026409F"/>
    <w:rsid w:val="002B25B6"/>
    <w:rsid w:val="002D0011"/>
    <w:rsid w:val="003730D2"/>
    <w:rsid w:val="003D5693"/>
    <w:rsid w:val="005060C1"/>
    <w:rsid w:val="005627F8"/>
    <w:rsid w:val="0057197D"/>
    <w:rsid w:val="00580801"/>
    <w:rsid w:val="0058103E"/>
    <w:rsid w:val="00593280"/>
    <w:rsid w:val="005C2AB7"/>
    <w:rsid w:val="005E0EEC"/>
    <w:rsid w:val="0072701B"/>
    <w:rsid w:val="00753108"/>
    <w:rsid w:val="00773C81"/>
    <w:rsid w:val="007C48DB"/>
    <w:rsid w:val="008076F9"/>
    <w:rsid w:val="00871D0F"/>
    <w:rsid w:val="0089228C"/>
    <w:rsid w:val="00AF65D1"/>
    <w:rsid w:val="00B569B7"/>
    <w:rsid w:val="00B6211F"/>
    <w:rsid w:val="00BA487F"/>
    <w:rsid w:val="00BA4A51"/>
    <w:rsid w:val="00BF1EDB"/>
    <w:rsid w:val="00C454E8"/>
    <w:rsid w:val="00CC07C6"/>
    <w:rsid w:val="00DB0FB1"/>
    <w:rsid w:val="00DB4188"/>
    <w:rsid w:val="00DF76D4"/>
    <w:rsid w:val="00EB7A95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D5693"/>
    <w:pPr>
      <w:spacing w:before="0" w:line="240" w:lineRule="auto"/>
      <w:ind w:left="0"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3D5693"/>
    <w:pPr>
      <w:spacing w:before="240" w:after="60"/>
      <w:ind w:firstLine="0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93"/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Духнина Виолетта Дмитриевна</cp:lastModifiedBy>
  <cp:revision>3</cp:revision>
  <cp:lastPrinted>2020-06-29T03:40:00Z</cp:lastPrinted>
  <dcterms:created xsi:type="dcterms:W3CDTF">2020-06-29T03:40:00Z</dcterms:created>
  <dcterms:modified xsi:type="dcterms:W3CDTF">2020-06-29T03:55:00Z</dcterms:modified>
</cp:coreProperties>
</file>